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293020" w:rsidRDefault="00293020" w:rsidP="00293020">
      <w:pPr>
        <w:jc w:val="center"/>
        <w:rPr>
          <w:rFonts w:hint="eastAsia"/>
          <w:b/>
          <w:bCs/>
          <w:sz w:val="40"/>
        </w:rPr>
      </w:pPr>
      <w:r w:rsidRPr="00293020">
        <w:rPr>
          <w:b/>
          <w:bCs/>
          <w:sz w:val="40"/>
        </w:rPr>
        <w:t>保障产业安全让中国烟草健康发展</w:t>
      </w:r>
    </w:p>
    <w:p w:rsidR="00293020" w:rsidRPr="00293020" w:rsidRDefault="00293020" w:rsidP="00293020">
      <w:pPr>
        <w:jc w:val="center"/>
        <w:rPr>
          <w:rFonts w:hint="eastAsia"/>
          <w:b/>
          <w:bCs/>
          <w:sz w:val="24"/>
        </w:rPr>
      </w:pPr>
      <w:r w:rsidRPr="00293020">
        <w:rPr>
          <w:b/>
          <w:bCs/>
          <w:sz w:val="24"/>
        </w:rPr>
        <w:t>何爱民</w:t>
      </w:r>
    </w:p>
    <w:p w:rsidR="00293020" w:rsidRDefault="00293020" w:rsidP="00293020">
      <w:pPr>
        <w:ind w:firstLineChars="200" w:firstLine="420"/>
        <w:rPr>
          <w:rFonts w:hint="eastAsia"/>
        </w:rPr>
      </w:pPr>
    </w:p>
    <w:p w:rsidR="00293020" w:rsidRDefault="00293020" w:rsidP="00293020">
      <w:pPr>
        <w:ind w:firstLineChars="200" w:firstLine="420"/>
        <w:rPr>
          <w:rFonts w:hint="eastAsia"/>
        </w:rPr>
      </w:pPr>
      <w:r>
        <w:rPr>
          <w:rFonts w:hint="eastAsia"/>
        </w:rPr>
        <w:t>随着取消外烟销售特种烟草专卖零售许可证，烟草经营户自己零售进口烟等一系列政策的出台，中国香烟市场对外开放，市场竞争愈加激烈，如何在市场竞争中保持独立的产业地位和产业竞争优势，如何保证产品在生产过程中的安全性是保证烟草产业安全的重要任务。</w:t>
      </w:r>
    </w:p>
    <w:p w:rsidR="00293020" w:rsidRDefault="00293020" w:rsidP="00293020">
      <w:pPr>
        <w:rPr>
          <w:rFonts w:hint="eastAsia"/>
        </w:rPr>
      </w:pPr>
      <w:r>
        <w:rPr>
          <w:rFonts w:hint="eastAsia"/>
        </w:rPr>
        <w:t xml:space="preserve">　　进入二十一世纪以来，烟草行业面临“烟草控制、完善体制、构建和谐、国际竞争”的四大挑战，具体表现在</w:t>
      </w:r>
      <w:r>
        <w:rPr>
          <w:rFonts w:hint="eastAsia"/>
        </w:rPr>
        <w:t>:</w:t>
      </w:r>
    </w:p>
    <w:p w:rsidR="00293020" w:rsidRDefault="00293020" w:rsidP="00293020">
      <w:pPr>
        <w:rPr>
          <w:rFonts w:hint="eastAsia"/>
        </w:rPr>
      </w:pPr>
      <w:r>
        <w:rPr>
          <w:rFonts w:hint="eastAsia"/>
        </w:rPr>
        <w:t xml:space="preserve">　　</w:t>
      </w:r>
      <w:r>
        <w:rPr>
          <w:rFonts w:hint="eastAsia"/>
        </w:rPr>
        <w:t>1.</w:t>
      </w:r>
      <w:r>
        <w:rPr>
          <w:rFonts w:hint="eastAsia"/>
        </w:rPr>
        <w:t>《烟草控制框架公约》生效后，对我国烟草行业影响巨大。主要表现在以下两个方面</w:t>
      </w:r>
      <w:r>
        <w:rPr>
          <w:rFonts w:hint="eastAsia"/>
        </w:rPr>
        <w:t>:(1)</w:t>
      </w:r>
      <w:r>
        <w:rPr>
          <w:rFonts w:hint="eastAsia"/>
        </w:rPr>
        <w:t>卷烟工艺、产品研发、包装设计，以及产品推广和销售将受到更加严格的限制。</w:t>
      </w:r>
      <w:r>
        <w:rPr>
          <w:rFonts w:hint="eastAsia"/>
        </w:rPr>
        <w:t>(2)</w:t>
      </w:r>
      <w:r>
        <w:rPr>
          <w:rFonts w:hint="eastAsia"/>
        </w:rPr>
        <w:t>因与责任有关的问题而引发的烟草诉讼增加。烟草业对因吸烟而对健康造成危害承担责任与赔偿问题是《公约》谈判中一个焦点问题，也是《公约》中对各国最具实质性影响的内容之一。</w:t>
      </w:r>
    </w:p>
    <w:p w:rsidR="00293020" w:rsidRDefault="00293020" w:rsidP="00293020">
      <w:pPr>
        <w:rPr>
          <w:rFonts w:hint="eastAsia"/>
        </w:rPr>
      </w:pPr>
      <w:r>
        <w:rPr>
          <w:rFonts w:hint="eastAsia"/>
        </w:rPr>
        <w:t xml:space="preserve">　　</w:t>
      </w:r>
      <w:r>
        <w:rPr>
          <w:rFonts w:hint="eastAsia"/>
        </w:rPr>
        <w:t>2.</w:t>
      </w:r>
      <w:r>
        <w:rPr>
          <w:rFonts w:hint="eastAsia"/>
        </w:rPr>
        <w:t>我国烟草行业具有特殊性和局限性。由于政策、体制、社会等方面的原因，我国烟草业在产品结构、企业规模结构、产业组织结构方面，与世界烟草大国差距日益明显；在管理方法、管理技能、营销策略、广告宣传等许多方面，仍落后于外国的烟草商。</w:t>
      </w:r>
    </w:p>
    <w:p w:rsidR="00293020" w:rsidRDefault="00293020" w:rsidP="00293020">
      <w:pPr>
        <w:rPr>
          <w:rFonts w:hint="eastAsia"/>
        </w:rPr>
      </w:pPr>
      <w:r>
        <w:rPr>
          <w:rFonts w:hint="eastAsia"/>
        </w:rPr>
        <w:t xml:space="preserve">　　</w:t>
      </w:r>
      <w:r>
        <w:rPr>
          <w:rFonts w:hint="eastAsia"/>
        </w:rPr>
        <w:t>3.</w:t>
      </w:r>
      <w:r>
        <w:rPr>
          <w:rFonts w:hint="eastAsia"/>
        </w:rPr>
        <w:t>我国烟草行业经济效益和行业文化不能协调。经济效益和文化文明同步进步，是科学发展观的要义。烟草行业经过跨越式快速发展之后，物质文明建设取得了丰硕成果，但精神文明尚显滞后，烟草行业形象未能全面提升。</w:t>
      </w:r>
    </w:p>
    <w:p w:rsidR="00293020" w:rsidRDefault="00293020" w:rsidP="00293020">
      <w:pPr>
        <w:rPr>
          <w:rFonts w:hint="eastAsia"/>
        </w:rPr>
      </w:pPr>
      <w:r>
        <w:rPr>
          <w:rFonts w:hint="eastAsia"/>
        </w:rPr>
        <w:t xml:space="preserve">　　</w:t>
      </w:r>
      <w:r>
        <w:rPr>
          <w:rFonts w:hint="eastAsia"/>
        </w:rPr>
        <w:t>4.</w:t>
      </w:r>
      <w:r>
        <w:rPr>
          <w:rFonts w:hint="eastAsia"/>
        </w:rPr>
        <w:t>国际化竞争日益激烈。整个中国市场与国际市场在更广泛和更深的程度上日益融合，国际社会对中国烟草的保护政策施加越来越大的压力。长期以来的烟草专卖制度，对于中国烟草行业的发展起了巨大的推动作用。但是正是专卖制度也带来了很多的市场弊端，如市场割据、地方保护严重等。</w:t>
      </w:r>
    </w:p>
    <w:p w:rsidR="00293020" w:rsidRDefault="00293020" w:rsidP="00293020">
      <w:pPr>
        <w:rPr>
          <w:rFonts w:hint="eastAsia"/>
        </w:rPr>
      </w:pPr>
      <w:r>
        <w:rPr>
          <w:rFonts w:hint="eastAsia"/>
        </w:rPr>
        <w:t xml:space="preserve">　　针对以上影响因素和困难，烟草决策者必须制定适合中国国情的烟草发展政策以及相应应对措施，只有这样才能保障中国烟草产业安全，才能使中国烟草健康发展，从而增加国家财政积累，为保持国民经济持续、健康、快速发展做出贡献。我认为以下几点非常重要</w:t>
      </w:r>
      <w:r>
        <w:rPr>
          <w:rFonts w:hint="eastAsia"/>
        </w:rPr>
        <w:t>:</w:t>
      </w:r>
    </w:p>
    <w:p w:rsidR="00293020" w:rsidRDefault="00293020" w:rsidP="00293020">
      <w:pPr>
        <w:rPr>
          <w:rFonts w:hint="eastAsia"/>
        </w:rPr>
      </w:pPr>
      <w:r>
        <w:rPr>
          <w:rFonts w:hint="eastAsia"/>
        </w:rPr>
        <w:t xml:space="preserve">　　</w:t>
      </w:r>
      <w:r>
        <w:rPr>
          <w:rFonts w:hint="eastAsia"/>
        </w:rPr>
        <w:t>1.</w:t>
      </w:r>
      <w:r>
        <w:rPr>
          <w:rFonts w:hint="eastAsia"/>
        </w:rPr>
        <w:t>增强科技投入、增强行业自主创新的能力，加大降</w:t>
      </w:r>
      <w:proofErr w:type="gramStart"/>
      <w:r>
        <w:rPr>
          <w:rFonts w:hint="eastAsia"/>
        </w:rPr>
        <w:t>焦减害</w:t>
      </w:r>
      <w:proofErr w:type="gramEnd"/>
      <w:r>
        <w:rPr>
          <w:rFonts w:hint="eastAsia"/>
        </w:rPr>
        <w:t>研发力度，全面提升中国烟草企业核心竞争力。中国烟草行业必须加强行业技术中心建设，大力开发“高香气、低焦油、低危害”中式卷烟；同时应对外烟进入，储备一批混合型低焦油卷烟。要将现代生物技术、新材料、新技术等成功运用到卷烟生产中；加大分析检测力度，严把原辅材料进货关口，严控各项卫生指标，保证卷烟产品质量安全。</w:t>
      </w:r>
    </w:p>
    <w:p w:rsidR="00293020" w:rsidRDefault="00293020" w:rsidP="00293020">
      <w:pPr>
        <w:rPr>
          <w:rFonts w:hint="eastAsia"/>
        </w:rPr>
      </w:pPr>
      <w:r>
        <w:rPr>
          <w:rFonts w:hint="eastAsia"/>
        </w:rPr>
        <w:t xml:space="preserve">　　</w:t>
      </w:r>
      <w:r>
        <w:rPr>
          <w:rFonts w:hint="eastAsia"/>
        </w:rPr>
        <w:t>2.</w:t>
      </w:r>
      <w:r>
        <w:rPr>
          <w:rFonts w:hint="eastAsia"/>
        </w:rPr>
        <w:t>加快对烟草经济体制改革的速度。目前应对烟草专卖制度进行一定的调整和完善，并把推进企业组织结构调整放到一个战略位置来抓。在今后一个时期，要搞好企业组织结构调整，大力推进企业联合兼并重组整合，培育具有国际竞争力的大企业集团；构建大企业、大市场、大品牌，建立起一个全国统一、有序的大市场，使烟草市场健康发展，并在此基础上，以品牌为纽带，发挥集群优势，扶强扶优，提高大集团绩效。</w:t>
      </w:r>
    </w:p>
    <w:p w:rsidR="00293020" w:rsidRDefault="00293020" w:rsidP="00293020">
      <w:pPr>
        <w:rPr>
          <w:rFonts w:hint="eastAsia"/>
        </w:rPr>
      </w:pPr>
      <w:r>
        <w:rPr>
          <w:rFonts w:hint="eastAsia"/>
        </w:rPr>
        <w:t xml:space="preserve">　　</w:t>
      </w:r>
      <w:r>
        <w:rPr>
          <w:rFonts w:hint="eastAsia"/>
        </w:rPr>
        <w:t>3.</w:t>
      </w:r>
      <w:r>
        <w:rPr>
          <w:rFonts w:hint="eastAsia"/>
        </w:rPr>
        <w:t>加强烟草行业文化建设，积极参与社会公益事业，逐步提升烟草行业整体形象。目前，我国正处于经济转轨社会转型时期，烟草行业要有危机感和紧迫感，必须自觉</w:t>
      </w:r>
      <w:proofErr w:type="gramStart"/>
      <w:r>
        <w:rPr>
          <w:rFonts w:hint="eastAsia"/>
        </w:rPr>
        <w:t>践行</w:t>
      </w:r>
      <w:proofErr w:type="gramEnd"/>
      <w:r>
        <w:rPr>
          <w:rFonts w:hint="eastAsia"/>
        </w:rPr>
        <w:t>“两个至上”</w:t>
      </w:r>
      <w:r>
        <w:rPr>
          <w:rFonts w:hint="eastAsia"/>
        </w:rPr>
        <w:t>(</w:t>
      </w:r>
      <w:r>
        <w:rPr>
          <w:rFonts w:hint="eastAsia"/>
        </w:rPr>
        <w:t>国家利益至上，消费者利益至上</w:t>
      </w:r>
      <w:r>
        <w:rPr>
          <w:rFonts w:hint="eastAsia"/>
        </w:rPr>
        <w:t>)</w:t>
      </w:r>
      <w:r>
        <w:rPr>
          <w:rFonts w:hint="eastAsia"/>
        </w:rPr>
        <w:t>的行业共同价值观，为行业改革和发展营造更加良好的环境，只有这样，才能构建和谐烟草，才能增强中国烟草整体竞争实力，保持行业持续、健康发展。</w:t>
      </w:r>
      <w:r>
        <w:rPr>
          <w:rFonts w:hint="eastAsia"/>
        </w:rPr>
        <w:t>4.</w:t>
      </w:r>
      <w:r>
        <w:rPr>
          <w:rFonts w:hint="eastAsia"/>
        </w:rPr>
        <w:t>以培育国际型的大企业和大品牌作为重点，建立新型工商关系，增强行业国际竞争力。随着烟草消费水平逐渐增大，我国虽然是世界第一大烟草市场，却没有一个国际化的卷烟品牌。只有创建几个大企业、创建一批国际性的烟草品牌，中国的烟草行业才真正具备和国际烟草巨头相抗衡的能力。而大品牌、大企业决定了品牌的集中度越来越高，重点企</w:t>
      </w:r>
      <w:r>
        <w:rPr>
          <w:rFonts w:hint="eastAsia"/>
        </w:rPr>
        <w:lastRenderedPageBreak/>
        <w:t>业的竞争优势越来越明显，原有的工商关系将被打破，我国烟草行业应以共同发展为目标，以提高中国烟草总体竞争实力为主要任务，以市场为导向，建立平等互利、互动互信、资源共享新型工商关系。</w:t>
      </w:r>
    </w:p>
    <w:p w:rsidR="00293020" w:rsidRDefault="00293020" w:rsidP="00293020">
      <w:pPr>
        <w:rPr>
          <w:rFonts w:hint="eastAsia"/>
        </w:rPr>
      </w:pPr>
      <w:r>
        <w:rPr>
          <w:rFonts w:hint="eastAsia"/>
        </w:rPr>
        <w:t xml:space="preserve">　　综上所述，烟草行业要保证行业产业安全，必须深入贯彻落实科学发展观，强力推进事关全局的发展举措，融入国家发展大局；必须调整思路，发挥优势，弥补不足，谋划并强力推进适应新形势的发展新举措。只有这样才能推动烟草行业全面协调可持续发展，实现烟草行业健康发展，支持国家建设事业的目标。</w:t>
      </w:r>
    </w:p>
    <w:sectPr w:rsidR="00293020"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020"/>
    <w:rsid w:val="001A1475"/>
    <w:rsid w:val="00293020"/>
    <w:rsid w:val="005A13F3"/>
    <w:rsid w:val="005B4067"/>
    <w:rsid w:val="00781E1B"/>
    <w:rsid w:val="00C47D96"/>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2012-12-30T07:14:00Z</dcterms:created>
  <dcterms:modified xsi:type="dcterms:W3CDTF">2012-12-30T07:15:00Z</dcterms:modified>
</cp:coreProperties>
</file>