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E1B" w:rsidRPr="00BC6338" w:rsidRDefault="00BC6338" w:rsidP="00BC6338">
      <w:pPr>
        <w:jc w:val="center"/>
        <w:rPr>
          <w:rFonts w:hint="eastAsia"/>
          <w:b/>
          <w:bCs/>
          <w:sz w:val="40"/>
        </w:rPr>
      </w:pPr>
      <w:r w:rsidRPr="00BC6338">
        <w:rPr>
          <w:b/>
          <w:bCs/>
          <w:sz w:val="40"/>
        </w:rPr>
        <w:t>煤炭行业发展需正视严峻形势</w:t>
      </w:r>
    </w:p>
    <w:p w:rsidR="00BC6338" w:rsidRPr="00BC6338" w:rsidRDefault="00BC6338" w:rsidP="00BC6338">
      <w:pPr>
        <w:jc w:val="center"/>
        <w:rPr>
          <w:rFonts w:hint="eastAsia"/>
          <w:b/>
          <w:bCs/>
          <w:sz w:val="24"/>
        </w:rPr>
      </w:pPr>
      <w:r w:rsidRPr="00BC6338">
        <w:rPr>
          <w:b/>
          <w:bCs/>
          <w:sz w:val="24"/>
        </w:rPr>
        <w:t>鄂旭</w:t>
      </w:r>
    </w:p>
    <w:p w:rsidR="00BC6338" w:rsidRDefault="00BC6338" w:rsidP="00BC6338">
      <w:pPr>
        <w:ind w:firstLineChars="200" w:firstLine="420"/>
        <w:rPr>
          <w:rFonts w:hint="eastAsia"/>
        </w:rPr>
      </w:pPr>
    </w:p>
    <w:p w:rsidR="00BC6338" w:rsidRDefault="00BC6338" w:rsidP="00BC6338">
      <w:pPr>
        <w:ind w:firstLineChars="200" w:firstLine="420"/>
        <w:rPr>
          <w:rFonts w:hint="eastAsia"/>
        </w:rPr>
      </w:pPr>
      <w:r>
        <w:rPr>
          <w:rFonts w:hint="eastAsia"/>
        </w:rPr>
        <w:t>自</w:t>
      </w:r>
      <w:r>
        <w:rPr>
          <w:rFonts w:hint="eastAsia"/>
        </w:rPr>
        <w:t>1993</w:t>
      </w:r>
      <w:r>
        <w:rPr>
          <w:rFonts w:hint="eastAsia"/>
        </w:rPr>
        <w:t>年煤炭行业开始实行市场经济后，从</w:t>
      </w:r>
      <w:r>
        <w:rPr>
          <w:rFonts w:hint="eastAsia"/>
        </w:rPr>
        <w:t>2002</w:t>
      </w:r>
      <w:r>
        <w:rPr>
          <w:rFonts w:hint="eastAsia"/>
        </w:rPr>
        <w:t>年开始，我国煤炭工业进入了新一轮扩张期，自那以后，经过连续十年的快速发展，煤炭经济运行质量得到了全面提高。</w:t>
      </w:r>
    </w:p>
    <w:p w:rsidR="00BC6338" w:rsidRDefault="00BC6338" w:rsidP="00BC6338">
      <w:pPr>
        <w:rPr>
          <w:rFonts w:hint="eastAsia"/>
        </w:rPr>
      </w:pPr>
      <w:r>
        <w:rPr>
          <w:rFonts w:hint="eastAsia"/>
        </w:rPr>
        <w:t xml:space="preserve">　　由于受世界金融危机的影响，</w:t>
      </w:r>
      <w:r>
        <w:rPr>
          <w:rFonts w:hint="eastAsia"/>
        </w:rPr>
        <w:t>2012</w:t>
      </w:r>
      <w:r>
        <w:rPr>
          <w:rFonts w:hint="eastAsia"/>
        </w:rPr>
        <w:t>年中国煤炭经济和</w:t>
      </w:r>
      <w:r>
        <w:rPr>
          <w:rFonts w:hint="eastAsia"/>
        </w:rPr>
        <w:t>2011</w:t>
      </w:r>
      <w:r>
        <w:rPr>
          <w:rFonts w:hint="eastAsia"/>
        </w:rPr>
        <w:t>年相比较总的情况是</w:t>
      </w:r>
      <w:r>
        <w:rPr>
          <w:rFonts w:hint="eastAsia"/>
        </w:rPr>
        <w:t>:</w:t>
      </w:r>
      <w:r>
        <w:rPr>
          <w:rFonts w:hint="eastAsia"/>
        </w:rPr>
        <w:t>中国煤炭经济的运行难度加大，煤炭市场供过于求的形势将有可能继续恶化，市场竞争加剧，增长幅度下滑，经济效益下降。主要表现在</w:t>
      </w:r>
      <w:r>
        <w:rPr>
          <w:rFonts w:hint="eastAsia"/>
        </w:rPr>
        <w:t>:</w:t>
      </w:r>
    </w:p>
    <w:p w:rsidR="00BC6338" w:rsidRDefault="00BC6338" w:rsidP="00BC6338">
      <w:pPr>
        <w:rPr>
          <w:rFonts w:hint="eastAsia"/>
        </w:rPr>
      </w:pPr>
      <w:r>
        <w:rPr>
          <w:rFonts w:hint="eastAsia"/>
        </w:rPr>
        <w:t xml:space="preserve">　　</w:t>
      </w:r>
      <w:r>
        <w:rPr>
          <w:rFonts w:hint="eastAsia"/>
        </w:rPr>
        <w:t>1.</w:t>
      </w:r>
      <w:r>
        <w:rPr>
          <w:rFonts w:hint="eastAsia"/>
        </w:rPr>
        <w:t>目前我国的煤炭运输通道仍然较为紧张</w:t>
      </w:r>
    </w:p>
    <w:p w:rsidR="00BC6338" w:rsidRDefault="00BC6338" w:rsidP="00BC6338">
      <w:pPr>
        <w:rPr>
          <w:rFonts w:hint="eastAsia"/>
        </w:rPr>
      </w:pPr>
      <w:r>
        <w:rPr>
          <w:rFonts w:hint="eastAsia"/>
        </w:rPr>
        <w:t xml:space="preserve">　　我国煤炭调出地主要集中在晋陕蒙地区，而煤炭消费地主要集中在东部沿海地区，这就决定了我国“西煤东运”、“北煤南运”的总体流向和以“三西”煤炭市场基地为核心，向东部和南部呈扇形分布的格局。但是，当前我国主要煤炭生产基地铁路外运能力仍然不足，许多企业不得不依靠公路运输。</w:t>
      </w:r>
    </w:p>
    <w:p w:rsidR="00BC6338" w:rsidRDefault="00BC6338" w:rsidP="00BC6338">
      <w:pPr>
        <w:rPr>
          <w:rFonts w:hint="eastAsia"/>
        </w:rPr>
      </w:pPr>
      <w:r>
        <w:rPr>
          <w:rFonts w:hint="eastAsia"/>
        </w:rPr>
        <w:t xml:space="preserve">　　</w:t>
      </w:r>
      <w:r>
        <w:rPr>
          <w:rFonts w:hint="eastAsia"/>
        </w:rPr>
        <w:t>2.</w:t>
      </w:r>
      <w:r>
        <w:rPr>
          <w:rFonts w:hint="eastAsia"/>
        </w:rPr>
        <w:t>用电需求增速将回落，优质动力煤供应仍然偏紧</w:t>
      </w:r>
    </w:p>
    <w:p w:rsidR="00BC6338" w:rsidRDefault="00BC6338" w:rsidP="00BC6338">
      <w:pPr>
        <w:rPr>
          <w:rFonts w:hint="eastAsia"/>
        </w:rPr>
      </w:pPr>
      <w:r>
        <w:rPr>
          <w:rFonts w:hint="eastAsia"/>
        </w:rPr>
        <w:t xml:space="preserve">　　面对世界性的经济下滑，全国的电力需求同比将有较大回落，与此相对应的电煤的需求增速也将放缓，但是对于优质动力煤的需求仍然十分旺盛，这是因为电力新上大型机组的用煤标准大多按照发热值高的优质动力煤设计，燃烧优质动力煤可以大幅提高其装机的经济适用效益，而且，优质动力煤业可以降低一定的运输成本，减少维修和污染排放，因此，未来</w:t>
      </w:r>
      <w:r>
        <w:rPr>
          <w:rFonts w:hint="eastAsia"/>
        </w:rPr>
        <w:t>5500</w:t>
      </w:r>
      <w:r>
        <w:rPr>
          <w:rFonts w:hint="eastAsia"/>
        </w:rPr>
        <w:t>大卡以上的优质动力煤将依然紧俏，而</w:t>
      </w:r>
      <w:r>
        <w:rPr>
          <w:rFonts w:hint="eastAsia"/>
        </w:rPr>
        <w:t>4700</w:t>
      </w:r>
      <w:r>
        <w:rPr>
          <w:rFonts w:hint="eastAsia"/>
        </w:rPr>
        <w:t>大卡以下的低热值动力煤供应将较为宽松。</w:t>
      </w:r>
    </w:p>
    <w:p w:rsidR="00BC6338" w:rsidRDefault="00BC6338" w:rsidP="00BC6338">
      <w:pPr>
        <w:rPr>
          <w:rFonts w:hint="eastAsia"/>
        </w:rPr>
      </w:pPr>
      <w:r>
        <w:rPr>
          <w:rFonts w:hint="eastAsia"/>
        </w:rPr>
        <w:t xml:space="preserve">　　</w:t>
      </w:r>
      <w:r>
        <w:rPr>
          <w:rFonts w:hint="eastAsia"/>
        </w:rPr>
        <w:t>3.</w:t>
      </w:r>
      <w:r>
        <w:rPr>
          <w:rFonts w:hint="eastAsia"/>
        </w:rPr>
        <w:t>钢铁产量急速回落，炼焦用煤影响较大</w:t>
      </w:r>
    </w:p>
    <w:p w:rsidR="00BC6338" w:rsidRDefault="00BC6338" w:rsidP="00BC6338">
      <w:pPr>
        <w:rPr>
          <w:rFonts w:hint="eastAsia"/>
        </w:rPr>
      </w:pPr>
      <w:r>
        <w:rPr>
          <w:rFonts w:hint="eastAsia"/>
        </w:rPr>
        <w:t xml:space="preserve">　　自</w:t>
      </w:r>
      <w:r>
        <w:rPr>
          <w:rFonts w:hint="eastAsia"/>
        </w:rPr>
        <w:t>2008</w:t>
      </w:r>
      <w:r>
        <w:rPr>
          <w:rFonts w:hint="eastAsia"/>
        </w:rPr>
        <w:t>年下半年以来，</w:t>
      </w:r>
      <w:proofErr w:type="gramStart"/>
      <w:r>
        <w:rPr>
          <w:rFonts w:hint="eastAsia"/>
        </w:rPr>
        <w:t>国内钢</w:t>
      </w:r>
      <w:proofErr w:type="gramEnd"/>
      <w:r>
        <w:rPr>
          <w:rFonts w:hint="eastAsia"/>
        </w:rPr>
        <w:t>产量连续出现环比负增长。受下游需求减缓以及供给增长较为稳定影响，煤炭的市场价格有一定的回落空间。预计到</w:t>
      </w:r>
      <w:r>
        <w:rPr>
          <w:rFonts w:hint="eastAsia"/>
        </w:rPr>
        <w:t>2012</w:t>
      </w:r>
      <w:r>
        <w:rPr>
          <w:rFonts w:hint="eastAsia"/>
        </w:rPr>
        <w:t>年，供需状况进一步宽松，合同煤的价格将与市场煤的价格逐步接轨，其中，优质动力煤供应仍然紧张，而炼焦用煤则要耐心等待钢铁行业的复苏。</w:t>
      </w:r>
    </w:p>
    <w:p w:rsidR="00BC6338" w:rsidRDefault="00BC6338" w:rsidP="00BC6338">
      <w:pPr>
        <w:rPr>
          <w:rFonts w:hint="eastAsia"/>
        </w:rPr>
      </w:pPr>
      <w:r>
        <w:rPr>
          <w:rFonts w:hint="eastAsia"/>
        </w:rPr>
        <w:t xml:space="preserve">　　</w:t>
      </w:r>
      <w:r>
        <w:rPr>
          <w:rFonts w:hint="eastAsia"/>
        </w:rPr>
        <w:t>4.</w:t>
      </w:r>
      <w:r>
        <w:rPr>
          <w:rFonts w:hint="eastAsia"/>
        </w:rPr>
        <w:t>煤炭价格市场化程度将进一步提高</w:t>
      </w:r>
    </w:p>
    <w:p w:rsidR="00BC6338" w:rsidRDefault="00BC6338" w:rsidP="00BC6338">
      <w:pPr>
        <w:rPr>
          <w:rFonts w:hint="eastAsia"/>
        </w:rPr>
      </w:pPr>
      <w:r>
        <w:rPr>
          <w:rFonts w:hint="eastAsia"/>
        </w:rPr>
        <w:t xml:space="preserve">　　中国虽然在煤炭购销方面实行了市场化改革，但是，实际上煤炭交易价格并没有真正完全实现市场化，仍然存在着比较明显的煤炭价格“双轨制”，</w:t>
      </w:r>
      <w:proofErr w:type="gramStart"/>
      <w:r>
        <w:rPr>
          <w:rFonts w:hint="eastAsia"/>
        </w:rPr>
        <w:t>既重点</w:t>
      </w:r>
      <w:proofErr w:type="gramEnd"/>
      <w:r>
        <w:rPr>
          <w:rFonts w:hint="eastAsia"/>
        </w:rPr>
        <w:t>合同和非重点合同煤炭价格的较大差异。随着社会主义市场经济体制的进一步完善，</w:t>
      </w:r>
      <w:r>
        <w:rPr>
          <w:rFonts w:hint="eastAsia"/>
        </w:rPr>
        <w:t>2012</w:t>
      </w:r>
      <w:r>
        <w:rPr>
          <w:rFonts w:hint="eastAsia"/>
        </w:rPr>
        <w:t>年煤炭价格市场化程度将进一步提高，重点合同和非重点合同的价格差距将会减小，市场煤价格将可能继续小幅度下滑，逐步接近重点合同煤炭价格，调整的结果重点合同煤炭价格将和市场煤价格基本趋于一致，逐步消除仍然存在的煤炭价格“双轨制”。</w:t>
      </w:r>
    </w:p>
    <w:p w:rsidR="00BC6338" w:rsidRDefault="00BC6338" w:rsidP="00BC6338">
      <w:pPr>
        <w:rPr>
          <w:rFonts w:hint="eastAsia"/>
        </w:rPr>
      </w:pPr>
      <w:r>
        <w:rPr>
          <w:rFonts w:hint="eastAsia"/>
        </w:rPr>
        <w:t xml:space="preserve">　　目前，世界经济形势不容乐观，贸易保护主义抬头，世界经济发展速度急剧降低，各国经济受到严重打击，我国经济形势也不容乐观，煤炭生产调控面临很大压力，煤炭行业和企业自律能力较弱，政府调控措施力度有限，煤炭产能过剩将逐渐显现出来。煤炭供需关系一旦发生变化，将对煤炭价格产生较大的影响，煤炭价格快速增长势头必将受到遏制。另外，随着煤炭资源和环境方面的税收、收费和基金等政策措施的实施，煤炭企业的利润将大为降低，规模以上煤炭企业绝大多数将处于微利或亏损状态。因此，我们对煤炭经济面临的严峻形势要有清醒认识，不能掉以轻心，必须早认清形势，</w:t>
      </w:r>
      <w:proofErr w:type="gramStart"/>
      <w:r>
        <w:rPr>
          <w:rFonts w:hint="eastAsia"/>
        </w:rPr>
        <w:t>早研究</w:t>
      </w:r>
      <w:proofErr w:type="gramEnd"/>
      <w:r>
        <w:rPr>
          <w:rFonts w:hint="eastAsia"/>
        </w:rPr>
        <w:t>对策，早采取行动，争取顺利渡过难关。特提出如下建议</w:t>
      </w:r>
      <w:r>
        <w:rPr>
          <w:rFonts w:hint="eastAsia"/>
        </w:rPr>
        <w:t>:</w:t>
      </w:r>
    </w:p>
    <w:p w:rsidR="00BC6338" w:rsidRDefault="00BC6338" w:rsidP="00BC6338">
      <w:pPr>
        <w:rPr>
          <w:rFonts w:hint="eastAsia"/>
        </w:rPr>
      </w:pPr>
      <w:r>
        <w:rPr>
          <w:rFonts w:hint="eastAsia"/>
        </w:rPr>
        <w:t xml:space="preserve">　　</w:t>
      </w:r>
      <w:r>
        <w:rPr>
          <w:rFonts w:hint="eastAsia"/>
        </w:rPr>
        <w:t>1.</w:t>
      </w:r>
      <w:r>
        <w:rPr>
          <w:rFonts w:hint="eastAsia"/>
        </w:rPr>
        <w:t>清理建设项目，控制投资规模国有及国有控股煤炭企业，特别是大型煤炭企业集团，要根据煤炭经济发展形势，认真清理和科学决策建设项目，对尚未开工的煤矿建设项目要缓建，对煤矿改扩建和小煤矿收购改造要慎重决策，严格控制煤炭产能增长。对银行贷款建设项目要进行全面清理，客观评估项目还贷能力，严格控制企业贷款规模。要遵守国家财政制</w:t>
      </w:r>
      <w:r>
        <w:rPr>
          <w:rFonts w:hint="eastAsia"/>
        </w:rPr>
        <w:lastRenderedPageBreak/>
        <w:t>度，不挪用企业生产资金和流动资金贷款搞基本建设。</w:t>
      </w:r>
    </w:p>
    <w:p w:rsidR="00BC6338" w:rsidRDefault="00BC6338" w:rsidP="00BC6338">
      <w:pPr>
        <w:rPr>
          <w:rFonts w:hint="eastAsia"/>
        </w:rPr>
      </w:pPr>
      <w:r>
        <w:rPr>
          <w:rFonts w:hint="eastAsia"/>
        </w:rPr>
        <w:t xml:space="preserve">　　</w:t>
      </w:r>
      <w:r>
        <w:rPr>
          <w:rFonts w:hint="eastAsia"/>
        </w:rPr>
        <w:t>2.</w:t>
      </w:r>
      <w:r>
        <w:rPr>
          <w:rFonts w:hint="eastAsia"/>
        </w:rPr>
        <w:t>继续培育大型煤炭企业集团，促进多元化发展</w:t>
      </w:r>
    </w:p>
    <w:p w:rsidR="00BC6338" w:rsidRDefault="00BC6338" w:rsidP="00BC6338">
      <w:pPr>
        <w:rPr>
          <w:rFonts w:hint="eastAsia"/>
        </w:rPr>
      </w:pPr>
      <w:r>
        <w:rPr>
          <w:rFonts w:hint="eastAsia"/>
        </w:rPr>
        <w:t xml:space="preserve">　　大集团战略表现为经营的多元化或一体化。多元化经营可以帮助企业在某一产业不景气的时候，通过其他领域来开拓市场，降低经营风险。一体化经营则能够使企业市场交易内部化，降低交易费用，发挥企业的规模经济效应，从而提高企业盈利水平，降低经营风险。</w:t>
      </w:r>
    </w:p>
    <w:p w:rsidR="00BC6338" w:rsidRDefault="00BC6338" w:rsidP="00BC6338">
      <w:pPr>
        <w:rPr>
          <w:rFonts w:hint="eastAsia"/>
        </w:rPr>
      </w:pPr>
      <w:r>
        <w:rPr>
          <w:rFonts w:hint="eastAsia"/>
        </w:rPr>
        <w:t xml:space="preserve">　　</w:t>
      </w:r>
      <w:r>
        <w:rPr>
          <w:rFonts w:hint="eastAsia"/>
        </w:rPr>
        <w:t>3.</w:t>
      </w:r>
      <w:r>
        <w:rPr>
          <w:rFonts w:hint="eastAsia"/>
        </w:rPr>
        <w:t>不断提高劳动生产率，提高机械化水平</w:t>
      </w:r>
    </w:p>
    <w:p w:rsidR="00BC6338" w:rsidRDefault="00BC6338" w:rsidP="00BC6338">
      <w:pPr>
        <w:rPr>
          <w:rFonts w:hint="eastAsia"/>
        </w:rPr>
      </w:pPr>
      <w:r>
        <w:rPr>
          <w:rFonts w:hint="eastAsia"/>
        </w:rPr>
        <w:t xml:space="preserve">　　发展煤炭工业，必须走安全高效的现代化道路。为此，煤炭工业必须不断提高劳动生产率，提高机械化水平，减少单位产量用工人数。</w:t>
      </w:r>
    </w:p>
    <w:sectPr w:rsidR="00BC6338" w:rsidSect="00781E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C6338"/>
    <w:rsid w:val="001A1475"/>
    <w:rsid w:val="005A13F3"/>
    <w:rsid w:val="005B4067"/>
    <w:rsid w:val="00781E1B"/>
    <w:rsid w:val="00BC6338"/>
    <w:rsid w:val="00C91A69"/>
    <w:rsid w:val="00FB6E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E1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系统玩家</dc:creator>
  <cp:keywords/>
  <dc:description/>
  <cp:lastModifiedBy>系统玩家</cp:lastModifiedBy>
  <cp:revision>2</cp:revision>
  <dcterms:created xsi:type="dcterms:W3CDTF">2012-12-30T07:16:00Z</dcterms:created>
  <dcterms:modified xsi:type="dcterms:W3CDTF">2012-12-30T07:17:00Z</dcterms:modified>
</cp:coreProperties>
</file>